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宋体"/>
          <w:bCs/>
          <w:color w:val="auto"/>
          <w:sz w:val="36"/>
          <w:szCs w:val="36"/>
          <w:highlight w:val="none"/>
          <w:lang w:eastAsia="zh-CN"/>
        </w:rPr>
      </w:pPr>
      <w:r>
        <w:rPr>
          <w:rFonts w:hint="eastAsia" w:ascii="方正小标宋简体" w:hAnsi="宋体" w:eastAsia="方正小标宋简体" w:cs="宋体"/>
          <w:bCs/>
          <w:color w:val="auto"/>
          <w:sz w:val="36"/>
          <w:szCs w:val="36"/>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宋体" w:eastAsia="方正小标宋简体" w:cs="宋体"/>
          <w:bCs/>
          <w:color w:val="auto"/>
          <w:sz w:val="36"/>
          <w:szCs w:val="36"/>
          <w:highlight w:val="none"/>
        </w:rPr>
        <w:instrText xml:space="preserve">ADDIN CNKISM.UserStyle</w:instrText>
      </w:r>
      <w:r>
        <w:rPr>
          <w:rFonts w:hint="eastAsia" w:ascii="方正小标宋简体" w:hAnsi="宋体" w:eastAsia="方正小标宋简体" w:cs="宋体"/>
          <w:bCs/>
          <w:color w:val="auto"/>
          <w:sz w:val="36"/>
          <w:szCs w:val="36"/>
          <w:highlight w:val="none"/>
        </w:rPr>
        <w:fldChar w:fldCharType="end"/>
      </w:r>
      <w:r>
        <w:rPr>
          <w:rFonts w:hint="eastAsia" w:ascii="方正小标宋简体" w:hAnsi="宋体" w:eastAsia="方正小标宋简体" w:cs="宋体"/>
          <w:bCs/>
          <w:color w:val="auto"/>
          <w:sz w:val="36"/>
          <w:szCs w:val="36"/>
          <w:highlight w:val="none"/>
        </w:rPr>
        <w:t>西南大学</w:t>
      </w:r>
      <w:bookmarkStart w:id="1" w:name="_GoBack"/>
      <w:r>
        <w:rPr>
          <w:rFonts w:hint="eastAsia" w:ascii="方正小标宋简体" w:hAnsi="宋体" w:eastAsia="方正小标宋简体" w:cs="宋体"/>
          <w:bCs/>
          <w:color w:val="auto"/>
          <w:sz w:val="36"/>
          <w:szCs w:val="36"/>
          <w:highlight w:val="none"/>
          <w:lang w:eastAsia="zh-CN"/>
        </w:rPr>
        <w:t>医学研究院</w:t>
      </w:r>
    </w:p>
    <w:bookmarkEnd w:id="1"/>
    <w:p>
      <w:pPr>
        <w:spacing w:line="600" w:lineRule="exact"/>
        <w:jc w:val="center"/>
        <w:rPr>
          <w:rFonts w:ascii="方正小标宋简体" w:hAnsi="宋体" w:eastAsia="方正小标宋简体" w:cs="宋体"/>
          <w:bCs/>
          <w:color w:val="auto"/>
          <w:sz w:val="36"/>
          <w:szCs w:val="36"/>
          <w:highlight w:val="none"/>
        </w:rPr>
      </w:pPr>
      <w:r>
        <w:rPr>
          <w:rFonts w:hint="eastAsia" w:ascii="方正小标宋简体" w:hAnsi="宋体" w:eastAsia="方正小标宋简体" w:cs="宋体"/>
          <w:bCs/>
          <w:color w:val="auto"/>
          <w:sz w:val="36"/>
          <w:szCs w:val="36"/>
          <w:highlight w:val="none"/>
        </w:rPr>
        <w:t>研究生国家奖学金评审实施细则</w:t>
      </w:r>
    </w:p>
    <w:p>
      <w:pPr>
        <w:spacing w:line="360" w:lineRule="auto"/>
        <w:ind w:firstLine="480" w:firstLineChars="200"/>
        <w:rPr>
          <w:rFonts w:ascii="宋体" w:hAnsi="宋体" w:eastAsia="宋体" w:cs="宋体"/>
          <w:color w:val="auto"/>
          <w:sz w:val="24"/>
          <w:highlight w:val="none"/>
        </w:rPr>
      </w:pPr>
    </w:p>
    <w:p>
      <w:pPr>
        <w:spacing w:before="156" w:beforeLines="50" w:after="156" w:afterLines="50" w:line="360" w:lineRule="auto"/>
        <w:jc w:val="center"/>
        <w:rPr>
          <w:rFonts w:ascii="黑体" w:hAnsi="宋体" w:eastAsia="黑体" w:cs="宋体"/>
          <w:b/>
          <w:color w:val="auto"/>
          <w:sz w:val="28"/>
          <w:szCs w:val="28"/>
          <w:highlight w:val="none"/>
        </w:rPr>
      </w:pPr>
      <w:r>
        <w:rPr>
          <w:rFonts w:hint="eastAsia" w:ascii="黑体" w:hAnsi="宋体" w:eastAsia="黑体" w:cs="宋体"/>
          <w:b/>
          <w:color w:val="auto"/>
          <w:sz w:val="28"/>
          <w:szCs w:val="28"/>
          <w:highlight w:val="none"/>
        </w:rPr>
        <w:t>第一章 总则</w:t>
      </w:r>
    </w:p>
    <w:p>
      <w:pPr>
        <w:spacing w:line="360" w:lineRule="auto"/>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rPr>
        <w:t xml:space="preserve">第一条  </w:t>
      </w:r>
      <w:r>
        <w:rPr>
          <w:rFonts w:hint="eastAsia" w:ascii="宋体" w:hAnsi="宋体" w:eastAsia="宋体" w:cs="宋体"/>
          <w:color w:val="auto"/>
          <w:sz w:val="24"/>
          <w:highlight w:val="none"/>
        </w:rPr>
        <w:t>为进一步提高研究生培养质量，鼓励广大研究生勤奋学习、刻苦钻研、勇于创新，表彰奖励科研创新能力突出的全日制研究生。学院根据《西南大学研究生奖助体系设置及管理办法》（西校[2020]339号）和《西南大学研究生国家奖学金评审实施细则》等文件规定，结合我院实际情况，制定本细则。</w:t>
      </w:r>
    </w:p>
    <w:p>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 xml:space="preserve">第二条  </w:t>
      </w:r>
      <w:r>
        <w:rPr>
          <w:rFonts w:hint="eastAsia" w:ascii="宋体" w:hAnsi="宋体" w:eastAsia="宋体" w:cs="宋体"/>
          <w:color w:val="auto"/>
          <w:sz w:val="24"/>
          <w:highlight w:val="none"/>
        </w:rPr>
        <w:t>研究生国家奖学金评审和奖励对象为基本学制年限内在籍在学的全日制非在职硕士、博士研究生，包含参加校3</w:t>
      </w:r>
      <w:r>
        <w:rPr>
          <w:rFonts w:ascii="宋体" w:hAnsi="宋体" w:eastAsia="宋体" w:cs="宋体"/>
          <w:color w:val="auto"/>
          <w:sz w:val="24"/>
          <w:highlight w:val="none"/>
        </w:rPr>
        <w:t>+1+2</w:t>
      </w:r>
      <w:r>
        <w:rPr>
          <w:rFonts w:hint="eastAsia" w:ascii="宋体" w:hAnsi="宋体" w:eastAsia="宋体" w:cs="宋体"/>
          <w:color w:val="auto"/>
          <w:sz w:val="24"/>
          <w:highlight w:val="none"/>
        </w:rPr>
        <w:t>项目的硕士生。</w:t>
      </w:r>
    </w:p>
    <w:p>
      <w:pPr>
        <w:spacing w:before="156" w:beforeLines="50" w:after="156" w:afterLines="50" w:line="360" w:lineRule="auto"/>
        <w:jc w:val="center"/>
        <w:rPr>
          <w:rFonts w:ascii="黑体" w:hAnsi="宋体" w:eastAsia="黑体" w:cs="宋体"/>
          <w:b/>
          <w:color w:val="auto"/>
          <w:sz w:val="28"/>
          <w:szCs w:val="28"/>
          <w:highlight w:val="none"/>
        </w:rPr>
      </w:pPr>
      <w:r>
        <w:rPr>
          <w:rFonts w:hint="eastAsia" w:ascii="黑体" w:hAnsi="宋体" w:eastAsia="黑体" w:cs="宋体"/>
          <w:b/>
          <w:color w:val="auto"/>
          <w:sz w:val="28"/>
          <w:szCs w:val="28"/>
          <w:highlight w:val="none"/>
        </w:rPr>
        <w:t>第二章  奖励标准及评选条件</w:t>
      </w:r>
    </w:p>
    <w:p>
      <w:pPr>
        <w:spacing w:line="360" w:lineRule="auto"/>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rPr>
        <w:t xml:space="preserve">第三条  </w:t>
      </w:r>
      <w:r>
        <w:rPr>
          <w:rFonts w:hint="eastAsia" w:ascii="宋体" w:hAnsi="宋体" w:eastAsia="宋体" w:cs="宋体"/>
          <w:color w:val="auto"/>
          <w:sz w:val="24"/>
          <w:highlight w:val="none"/>
        </w:rPr>
        <w:t>国家奖学金奖励标准: 博士研究生每生每年3万元，硕士研究生每生每年2万元。</w:t>
      </w:r>
    </w:p>
    <w:p>
      <w:pPr>
        <w:spacing w:line="360" w:lineRule="auto"/>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rPr>
        <w:t xml:space="preserve">第四条  </w:t>
      </w:r>
      <w:r>
        <w:rPr>
          <w:rFonts w:hint="eastAsia" w:ascii="宋体" w:hAnsi="宋体" w:eastAsia="宋体" w:cs="宋体"/>
          <w:color w:val="auto"/>
          <w:sz w:val="24"/>
          <w:highlight w:val="none"/>
        </w:rPr>
        <w:t>学院每年进行一次研究生国家奖学金评审工作。学院根据学校研究生国家奖学金名额，实行等额评审。</w:t>
      </w:r>
    </w:p>
    <w:p>
      <w:pPr>
        <w:spacing w:line="360" w:lineRule="auto"/>
        <w:ind w:firstLine="482" w:firstLineChars="200"/>
        <w:rPr>
          <w:rFonts w:ascii="宋体" w:hAnsi="宋体" w:eastAsia="宋体" w:cs="Times New Roman"/>
          <w:color w:val="auto"/>
          <w:sz w:val="24"/>
          <w:szCs w:val="20"/>
          <w:highlight w:val="none"/>
          <w:lang w:bidi="ar"/>
        </w:rPr>
      </w:pPr>
      <w:r>
        <w:rPr>
          <w:rFonts w:hint="eastAsia" w:ascii="宋体" w:hAnsi="宋体" w:eastAsia="宋体" w:cs="宋体"/>
          <w:b/>
          <w:bCs/>
          <w:color w:val="auto"/>
          <w:sz w:val="24"/>
          <w:highlight w:val="none"/>
        </w:rPr>
        <w:t xml:space="preserve">第五条  </w:t>
      </w:r>
      <w:r>
        <w:rPr>
          <w:rFonts w:hint="eastAsia" w:ascii="宋体" w:hAnsi="宋体" w:eastAsia="宋体" w:cs="宋体"/>
          <w:color w:val="auto"/>
          <w:sz w:val="24"/>
          <w:highlight w:val="none"/>
        </w:rPr>
        <w:t>研究生可在基本学制所限内多次获得研究生国家奖学金。每次申请研究生国家奖学金的学生，只能提交符合评奖年度规定时限（</w:t>
      </w:r>
      <w:r>
        <w:rPr>
          <w:rFonts w:hint="eastAsia" w:ascii="宋体" w:hAnsi="宋体" w:eastAsia="宋体" w:cs="Times New Roman"/>
          <w:color w:val="auto"/>
          <w:sz w:val="24"/>
          <w:szCs w:val="20"/>
          <w:highlight w:val="none"/>
          <w:lang w:bidi="ar"/>
        </w:rPr>
        <w:t>上一年度9月1日至参评当年8月31日</w:t>
      </w:r>
      <w:r>
        <w:rPr>
          <w:rFonts w:hint="eastAsia" w:ascii="宋体" w:hAnsi="宋体" w:eastAsia="宋体" w:cs="宋体"/>
          <w:color w:val="auto"/>
          <w:sz w:val="24"/>
          <w:highlight w:val="none"/>
        </w:rPr>
        <w:t>）之内产生的成果（参加校3</w:t>
      </w:r>
      <w:r>
        <w:rPr>
          <w:rFonts w:ascii="宋体" w:hAnsi="宋体" w:eastAsia="宋体" w:cs="宋体"/>
          <w:color w:val="auto"/>
          <w:sz w:val="24"/>
          <w:highlight w:val="none"/>
        </w:rPr>
        <w:t>+1+2</w:t>
      </w:r>
      <w:r>
        <w:rPr>
          <w:rFonts w:hint="eastAsia" w:ascii="宋体" w:hAnsi="宋体" w:eastAsia="宋体" w:cs="宋体"/>
          <w:color w:val="auto"/>
          <w:sz w:val="24"/>
          <w:highlight w:val="none"/>
        </w:rPr>
        <w:t>项目的硕士生成果的日期计算是以取得学籍之日至参评当年</w:t>
      </w:r>
      <w:r>
        <w:rPr>
          <w:rFonts w:hint="eastAsia" w:ascii="宋体" w:hAnsi="宋体" w:eastAsia="宋体" w:cs="Times New Roman"/>
          <w:color w:val="auto"/>
          <w:sz w:val="24"/>
          <w:szCs w:val="20"/>
          <w:highlight w:val="none"/>
          <w:lang w:bidi="ar"/>
        </w:rPr>
        <w:t>8月31日</w:t>
      </w:r>
      <w:r>
        <w:rPr>
          <w:rFonts w:hint="eastAsia" w:ascii="宋体" w:hAnsi="宋体" w:eastAsia="宋体" w:cs="宋体"/>
          <w:color w:val="auto"/>
          <w:sz w:val="24"/>
          <w:highlight w:val="none"/>
        </w:rPr>
        <w:t>）；成果标准参照</w:t>
      </w:r>
      <w:r>
        <w:rPr>
          <w:rFonts w:ascii="宋体" w:hAnsi="宋体" w:eastAsia="宋体" w:cs="宋体"/>
          <w:color w:val="auto"/>
          <w:sz w:val="24"/>
          <w:highlight w:val="none"/>
        </w:rPr>
        <w:t>《西南大学</w:t>
      </w:r>
      <w:r>
        <w:rPr>
          <w:rFonts w:hint="eastAsia" w:ascii="宋体" w:hAnsi="宋体" w:eastAsia="宋体" w:cs="宋体"/>
          <w:color w:val="auto"/>
          <w:sz w:val="24"/>
          <w:highlight w:val="none"/>
          <w:lang w:eastAsia="zh-CN"/>
        </w:rPr>
        <w:t>医学研究院</w:t>
      </w:r>
      <w:r>
        <w:rPr>
          <w:rFonts w:ascii="宋体" w:hAnsi="宋体" w:eastAsia="宋体" w:cs="宋体"/>
          <w:color w:val="auto"/>
          <w:sz w:val="24"/>
          <w:highlight w:val="none"/>
        </w:rPr>
        <w:t>研究生</w:t>
      </w:r>
      <w:bookmarkStart w:id="0" w:name="_Hlk58624527"/>
      <w:r>
        <w:rPr>
          <w:rFonts w:ascii="宋体" w:hAnsi="宋体" w:eastAsia="宋体" w:cs="宋体"/>
          <w:color w:val="auto"/>
          <w:sz w:val="24"/>
          <w:highlight w:val="none"/>
        </w:rPr>
        <w:t>综合考评</w:t>
      </w:r>
      <w:bookmarkEnd w:id="0"/>
      <w:r>
        <w:rPr>
          <w:rFonts w:ascii="宋体" w:hAnsi="宋体" w:eastAsia="宋体" w:cs="宋体"/>
          <w:color w:val="auto"/>
          <w:sz w:val="24"/>
          <w:highlight w:val="none"/>
        </w:rPr>
        <w:t>计分办法》</w:t>
      </w:r>
      <w:r>
        <w:rPr>
          <w:rFonts w:hint="eastAsia" w:ascii="宋体" w:hAnsi="宋体" w:eastAsia="宋体" w:cs="宋体"/>
          <w:color w:val="auto"/>
          <w:sz w:val="24"/>
          <w:highlight w:val="none"/>
        </w:rPr>
        <w:t>。</w:t>
      </w:r>
    </w:p>
    <w:p>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 xml:space="preserve">第六条  </w:t>
      </w:r>
      <w:r>
        <w:rPr>
          <w:rFonts w:hint="eastAsia" w:ascii="宋体" w:hAnsi="宋体" w:eastAsia="宋体" w:cs="宋体"/>
          <w:color w:val="auto"/>
          <w:sz w:val="24"/>
          <w:highlight w:val="none"/>
        </w:rPr>
        <w:t>申请并获得研究生国家奖学金的学生，同一评审年度内，可同时申请并获得研究生奖助政策所规定的奖励和资助，但不可兼得优秀研究生奖学金。</w:t>
      </w:r>
    </w:p>
    <w:p>
      <w:pPr>
        <w:spacing w:line="360" w:lineRule="auto"/>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rPr>
        <w:t>第七条</w:t>
      </w:r>
      <w:r>
        <w:rPr>
          <w:rFonts w:hint="eastAsia" w:ascii="宋体" w:hAnsi="宋体" w:eastAsia="宋体" w:cs="宋体"/>
          <w:color w:val="auto"/>
          <w:sz w:val="24"/>
          <w:highlight w:val="none"/>
        </w:rPr>
        <w:t xml:space="preserve">  研究生国家奖学金申请者的基本条件: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（一）具有中华人民共和国国籍;</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（二）热爱社会主义祖国，拥护中国共产党的领导;</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（三）遵守宪法和法律，遵守学校规章制度;</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（四）思想品德考核合格（需通过思想道德考评，表格另附），诚实守信，道德品质优良;</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（五）学校成绩优异，在校期间所有课程平均分不低于80分（包含80分），若</w:t>
      </w:r>
      <w:r>
        <w:rPr>
          <w:rFonts w:hint="eastAsia" w:ascii="宋体" w:hAnsi="宋体" w:eastAsia="宋体" w:cs="宋体"/>
          <w:color w:val="auto"/>
          <w:sz w:val="24"/>
          <w:highlight w:val="none"/>
          <w:lang w:bidi="ar"/>
        </w:rPr>
        <w:t>有课程免修，免修课程按照</w:t>
      </w:r>
      <w:r>
        <w:rPr>
          <w:rFonts w:ascii="宋体" w:hAnsi="宋体" w:eastAsia="宋体" w:cs="宋体"/>
          <w:color w:val="auto"/>
          <w:sz w:val="24"/>
          <w:highlight w:val="none"/>
          <w:lang w:bidi="ar"/>
        </w:rPr>
        <w:t>90</w:t>
      </w:r>
      <w:r>
        <w:rPr>
          <w:rFonts w:hint="eastAsia" w:ascii="宋体" w:hAnsi="宋体" w:eastAsia="宋体" w:cs="宋体"/>
          <w:color w:val="auto"/>
          <w:sz w:val="24"/>
          <w:highlight w:val="none"/>
          <w:lang w:bidi="ar"/>
        </w:rPr>
        <w:t>分计算，补修课程成绩不纳入计算</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（六）科研能力、创新能力、综合素质特别突出，在专业组别中，工学组和艺术学组综合考评分数排名前1位，理学与农学组综合考评分数排名前2位，专业组别参照本细则第十二条;</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七）积极参加社会实践和志愿服务活动。考评期，硕士研究生应有不低于10天的社会实践或志愿服务经历，参与途径包括学校或培养单位组织的研究生挂职锻炼、研究生假期社会实践、研究生服务团、支教团等；博士研究生必须有社会实践经历，可不做天数要求；自主开展社会实践或志愿服务活动的研究生应有相关证明材料。</w:t>
      </w:r>
    </w:p>
    <w:p>
      <w:pPr>
        <w:spacing w:line="360" w:lineRule="auto"/>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rPr>
        <w:t>第八条</w:t>
      </w:r>
      <w:r>
        <w:rPr>
          <w:rFonts w:hint="eastAsia" w:ascii="宋体" w:hAnsi="宋体" w:eastAsia="宋体" w:cs="宋体"/>
          <w:color w:val="auto"/>
          <w:sz w:val="24"/>
          <w:highlight w:val="none"/>
        </w:rPr>
        <w:t xml:space="preserve">  研究生不具备当年国家奖学金参评资格的情况有: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（一）思想品德考核不合格；</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（二）不履行公民义务的；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（三）参评学年学籍状态处于休学、保留学籍的；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（四）超过基本修业年限的；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（五）违反国家法律法规、校纪校规受到纪律处分的；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（六）考核学年有违反学术道德和学术规范行为且经查证属实的；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（七）考核学年课程考核有不合格情形的；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（八）考核学年专业实践考核不合格的；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（九）考核学年中期考核或学科综合考试不合格的；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（十）经认定有其他不适宜获得国家奖学金情形的。</w:t>
      </w:r>
    </w:p>
    <w:p>
      <w:pPr>
        <w:spacing w:line="360" w:lineRule="auto"/>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rPr>
        <w:t>第九条</w:t>
      </w:r>
      <w:r>
        <w:rPr>
          <w:rFonts w:hint="eastAsia" w:ascii="宋体" w:hAnsi="宋体" w:eastAsia="宋体" w:cs="宋体"/>
          <w:color w:val="auto"/>
          <w:sz w:val="24"/>
          <w:highlight w:val="none"/>
        </w:rPr>
        <w:t xml:space="preserve">  在基本学制年限内，因国家和单位公派出国留学，或因校际交流在境内外学习的研究生，具备研究生国家奖学金参评资格;由于因私出国留学、疾病、创业等原因未在校学习的研究生，期间内原则上不具备研究生国家奖学金参评资格。</w:t>
      </w:r>
    </w:p>
    <w:p>
      <w:pPr>
        <w:spacing w:line="360" w:lineRule="auto"/>
        <w:ind w:firstLine="472" w:firstLineChars="196"/>
        <w:rPr>
          <w:rFonts w:ascii="宋体" w:hAnsi="宋体" w:eastAsia="宋体" w:cs="宋体"/>
          <w:color w:val="auto"/>
          <w:sz w:val="24"/>
          <w:highlight w:val="none"/>
        </w:rPr>
      </w:pPr>
      <w:r>
        <w:rPr>
          <w:rFonts w:hint="eastAsia" w:ascii="宋体" w:hAnsi="宋体" w:eastAsia="宋体" w:cs="宋体"/>
          <w:b/>
          <w:bCs/>
          <w:color w:val="auto"/>
          <w:sz w:val="24"/>
          <w:highlight w:val="none"/>
        </w:rPr>
        <w:t xml:space="preserve">第十条  </w:t>
      </w:r>
      <w:r>
        <w:rPr>
          <w:rFonts w:hint="eastAsia" w:ascii="宋体" w:hAnsi="宋体" w:eastAsia="宋体" w:cs="宋体"/>
          <w:color w:val="auto"/>
          <w:sz w:val="24"/>
          <w:highlight w:val="none"/>
        </w:rPr>
        <w:t>研究生国家奖学金申请人的课程成绩、</w:t>
      </w:r>
      <w:r>
        <w:rPr>
          <w:rFonts w:ascii="宋体" w:hAnsi="宋体" w:eastAsia="宋体" w:cs="宋体"/>
          <w:color w:val="auto"/>
          <w:sz w:val="24"/>
          <w:highlight w:val="none"/>
        </w:rPr>
        <w:t>研究生综合考评</w:t>
      </w:r>
      <w:r>
        <w:rPr>
          <w:rFonts w:hint="eastAsia" w:ascii="宋体" w:hAnsi="宋体" w:eastAsia="宋体" w:cs="宋体"/>
          <w:color w:val="auto"/>
          <w:sz w:val="24"/>
          <w:highlight w:val="none"/>
        </w:rPr>
        <w:t>积分保留小数点后两位；如果</w:t>
      </w:r>
      <w:r>
        <w:rPr>
          <w:rFonts w:ascii="宋体" w:hAnsi="宋体" w:eastAsia="宋体" w:cs="宋体"/>
          <w:color w:val="auto"/>
          <w:sz w:val="24"/>
          <w:highlight w:val="none"/>
        </w:rPr>
        <w:t>研究生综合考评</w:t>
      </w:r>
      <w:r>
        <w:rPr>
          <w:rFonts w:hint="eastAsia" w:ascii="宋体" w:hAnsi="宋体" w:eastAsia="宋体" w:cs="宋体"/>
          <w:color w:val="auto"/>
          <w:sz w:val="24"/>
          <w:highlight w:val="none"/>
        </w:rPr>
        <w:t>积分相同，课程成绩高者优先（若</w:t>
      </w:r>
      <w:r>
        <w:rPr>
          <w:rFonts w:hint="eastAsia" w:ascii="宋体" w:hAnsi="宋体" w:eastAsia="宋体" w:cs="宋体"/>
          <w:color w:val="auto"/>
          <w:sz w:val="24"/>
          <w:highlight w:val="none"/>
          <w:lang w:bidi="ar"/>
        </w:rPr>
        <w:t>有课程免修，免修课程按照</w:t>
      </w:r>
      <w:r>
        <w:rPr>
          <w:rFonts w:ascii="宋体" w:hAnsi="宋体" w:eastAsia="宋体" w:cs="宋体"/>
          <w:color w:val="auto"/>
          <w:sz w:val="24"/>
          <w:highlight w:val="none"/>
          <w:lang w:bidi="ar"/>
        </w:rPr>
        <w:t>90</w:t>
      </w:r>
      <w:r>
        <w:rPr>
          <w:rFonts w:hint="eastAsia" w:ascii="宋体" w:hAnsi="宋体" w:eastAsia="宋体" w:cs="宋体"/>
          <w:color w:val="auto"/>
          <w:sz w:val="24"/>
          <w:highlight w:val="none"/>
          <w:lang w:bidi="ar"/>
        </w:rPr>
        <w:t>分计算，补修课程成绩不纳入计算</w:t>
      </w:r>
      <w:r>
        <w:rPr>
          <w:rFonts w:hint="eastAsia" w:ascii="宋体" w:hAnsi="宋体" w:eastAsia="宋体" w:cs="宋体"/>
          <w:color w:val="auto"/>
          <w:sz w:val="24"/>
          <w:highlight w:val="none"/>
        </w:rPr>
        <w:t>）获得国家奖学金候选人资格；</w:t>
      </w:r>
      <w:r>
        <w:rPr>
          <w:rFonts w:ascii="宋体" w:hAnsi="宋体" w:eastAsia="宋体" w:cs="宋体"/>
          <w:color w:val="auto"/>
          <w:sz w:val="24"/>
          <w:highlight w:val="none"/>
        </w:rPr>
        <w:t>综合考评</w:t>
      </w:r>
      <w:r>
        <w:rPr>
          <w:rFonts w:hint="eastAsia" w:ascii="宋体" w:hAnsi="宋体" w:eastAsia="宋体" w:cs="宋体"/>
          <w:color w:val="auto"/>
          <w:sz w:val="24"/>
          <w:highlight w:val="none"/>
        </w:rPr>
        <w:t>排名保留小数点后两位，四舍五入。</w:t>
      </w:r>
    </w:p>
    <w:p>
      <w:pPr>
        <w:spacing w:before="156" w:beforeLines="50" w:after="156" w:afterLines="50" w:line="360" w:lineRule="auto"/>
        <w:jc w:val="center"/>
        <w:rPr>
          <w:rFonts w:ascii="黑体" w:hAnsi="宋体" w:eastAsia="黑体" w:cs="宋体"/>
          <w:b/>
          <w:color w:val="auto"/>
          <w:sz w:val="28"/>
          <w:szCs w:val="28"/>
          <w:highlight w:val="none"/>
        </w:rPr>
      </w:pPr>
      <w:r>
        <w:rPr>
          <w:rFonts w:hint="eastAsia" w:ascii="黑体" w:hAnsi="宋体" w:eastAsia="黑体" w:cs="宋体"/>
          <w:b/>
          <w:color w:val="auto"/>
          <w:sz w:val="28"/>
          <w:szCs w:val="28"/>
          <w:highlight w:val="none"/>
        </w:rPr>
        <w:t>第三章 评审组织与程序</w:t>
      </w:r>
    </w:p>
    <w:p>
      <w:pPr>
        <w:spacing w:line="360" w:lineRule="auto"/>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rPr>
        <w:t>第十一条</w:t>
      </w:r>
      <w:r>
        <w:rPr>
          <w:rFonts w:hint="eastAsia" w:ascii="宋体" w:hAnsi="宋体" w:eastAsia="宋体" w:cs="宋体"/>
          <w:color w:val="auto"/>
          <w:sz w:val="24"/>
          <w:highlight w:val="none"/>
        </w:rPr>
        <w:t xml:space="preserve">  研究生国家奖学金申请人应向</w:t>
      </w:r>
      <w:r>
        <w:rPr>
          <w:rFonts w:ascii="宋体" w:hAnsi="宋体" w:eastAsia="宋体" w:cs="宋体"/>
          <w:color w:val="auto"/>
          <w:sz w:val="24"/>
          <w:highlight w:val="none"/>
        </w:rPr>
        <w:t>学院提出书面申请，并</w:t>
      </w:r>
      <w:r>
        <w:rPr>
          <w:rFonts w:hint="eastAsia" w:ascii="宋体" w:hAnsi="宋体" w:eastAsia="宋体" w:cs="宋体"/>
          <w:color w:val="auto"/>
          <w:sz w:val="24"/>
          <w:highlight w:val="none"/>
        </w:rPr>
        <w:t>在规定时间内提交所有成果附件。</w:t>
      </w:r>
    </w:p>
    <w:p>
      <w:pPr>
        <w:spacing w:line="360" w:lineRule="auto"/>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rPr>
        <w:t>第十二条</w:t>
      </w:r>
      <w:r>
        <w:rPr>
          <w:rFonts w:hint="eastAsia" w:ascii="宋体" w:hAnsi="宋体" w:eastAsia="宋体" w:cs="宋体"/>
          <w:color w:val="auto"/>
          <w:sz w:val="24"/>
          <w:highlight w:val="none"/>
        </w:rPr>
        <w:t xml:space="preserve">  评审程序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学院将对国家奖学金申请人基本条件和成果材料进行初审，对申请人所提交的成果真实性和计分合理性进行全面复核，最终确定国家奖学金有效候选人，并公示不少于2个工作日，公示无异议后，有效候选人进入现场答辩环节。</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由学院研究生奖学金评选工作小组成员组成答辩小组，对国家奖学金有效候选人，进行现场答辩和质询（答辩规则另行颁布），现场打分，所得分从高到低排序，根据校研究生院所分配名额，从高到底确定最终入选者，并公示不少于</w:t>
      </w:r>
      <w:r>
        <w:rPr>
          <w:rFonts w:ascii="宋体" w:hAnsi="宋体" w:eastAsia="宋体" w:cs="宋体"/>
          <w:color w:val="auto"/>
          <w:sz w:val="24"/>
          <w:highlight w:val="none"/>
        </w:rPr>
        <w:t>5</w:t>
      </w:r>
      <w:r>
        <w:rPr>
          <w:rFonts w:hint="eastAsia" w:ascii="宋体" w:hAnsi="宋体" w:eastAsia="宋体" w:cs="宋体"/>
          <w:color w:val="auto"/>
          <w:sz w:val="24"/>
          <w:highlight w:val="none"/>
        </w:rPr>
        <w:t>个工作日，无异议后，上报学校审批。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（三）专业组别是：</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工学组：</w:t>
      </w:r>
      <w:r>
        <w:rPr>
          <w:rFonts w:hint="eastAsia" w:ascii="宋体" w:hAnsi="宋体" w:eastAsia="宋体" w:cs="宋体"/>
          <w:color w:val="auto"/>
          <w:sz w:val="24"/>
          <w:highlight w:val="none"/>
          <w:lang w:val="en-US" w:eastAsia="zh-CN"/>
        </w:rPr>
        <w:t>生物与医药</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理</w:t>
      </w:r>
      <w:r>
        <w:rPr>
          <w:rFonts w:hint="eastAsia" w:ascii="宋体" w:hAnsi="宋体" w:eastAsia="宋体" w:cs="宋体"/>
          <w:color w:val="auto"/>
          <w:sz w:val="24"/>
          <w:highlight w:val="none"/>
        </w:rPr>
        <w:t>学组：</w:t>
      </w:r>
      <w:r>
        <w:rPr>
          <w:rFonts w:hint="eastAsia" w:ascii="宋体" w:hAnsi="宋体" w:eastAsia="宋体" w:cs="宋体"/>
          <w:color w:val="auto"/>
          <w:sz w:val="24"/>
          <w:highlight w:val="none"/>
          <w:lang w:val="en-US" w:eastAsia="zh-CN"/>
        </w:rPr>
        <w:t>基础医学</w:t>
      </w:r>
      <w:r>
        <w:rPr>
          <w:rFonts w:hint="eastAsia" w:ascii="宋体" w:hAnsi="宋体" w:eastAsia="宋体" w:cs="宋体"/>
          <w:color w:val="auto"/>
          <w:sz w:val="24"/>
          <w:highlight w:val="none"/>
        </w:rPr>
        <w:t>；</w:t>
      </w:r>
    </w:p>
    <w:p>
      <w:pPr>
        <w:spacing w:line="360" w:lineRule="auto"/>
        <w:ind w:firstLine="472" w:firstLineChars="196"/>
        <w:rPr>
          <w:rFonts w:ascii="宋体" w:hAnsi="宋体" w:eastAsia="宋体" w:cs="宋体"/>
          <w:color w:val="auto"/>
          <w:sz w:val="24"/>
          <w:highlight w:val="none"/>
        </w:rPr>
      </w:pPr>
      <w:r>
        <w:rPr>
          <w:rFonts w:hint="eastAsia" w:ascii="宋体" w:hAnsi="宋体" w:eastAsia="宋体" w:cs="宋体"/>
          <w:b/>
          <w:bCs/>
          <w:color w:val="auto"/>
          <w:sz w:val="24"/>
          <w:highlight w:val="none"/>
        </w:rPr>
        <w:t>第十三条</w:t>
      </w:r>
      <w:r>
        <w:rPr>
          <w:rFonts w:hint="eastAsia" w:ascii="宋体" w:hAnsi="宋体" w:eastAsia="宋体" w:cs="宋体"/>
          <w:color w:val="auto"/>
          <w:sz w:val="24"/>
          <w:highlight w:val="none"/>
        </w:rPr>
        <w:t xml:space="preserve">  评审组织</w:t>
      </w:r>
    </w:p>
    <w:p>
      <w:pPr>
        <w:spacing w:line="360" w:lineRule="auto"/>
        <w:ind w:right="-197" w:rightChars="-94" w:firstLine="456" w:firstLineChars="200"/>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研究生国家奖学金评审由学院研究生奖学金评选工作小组负责。其成员名单如下：</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组长：学院党委书记</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成员：院领导、院学术委员会成员（不少于</w:t>
      </w:r>
      <w:r>
        <w:rPr>
          <w:rFonts w:ascii="宋体" w:hAnsi="宋体" w:eastAsia="宋体" w:cs="宋体"/>
          <w:color w:val="auto"/>
          <w:sz w:val="24"/>
          <w:highlight w:val="none"/>
        </w:rPr>
        <w:t>2</w:t>
      </w:r>
      <w:r>
        <w:rPr>
          <w:rFonts w:hint="eastAsia" w:ascii="宋体" w:hAnsi="宋体" w:eastAsia="宋体" w:cs="宋体"/>
          <w:color w:val="auto"/>
          <w:sz w:val="24"/>
          <w:highlight w:val="none"/>
        </w:rPr>
        <w:t>名）、学科点负责人、纪委书记、研究生代表</w:t>
      </w:r>
    </w:p>
    <w:p>
      <w:pPr>
        <w:spacing w:before="156" w:beforeLines="50" w:after="156" w:afterLines="50" w:line="360" w:lineRule="auto"/>
        <w:jc w:val="center"/>
        <w:rPr>
          <w:rFonts w:ascii="黑体" w:hAnsi="宋体" w:eastAsia="黑体" w:cs="宋体"/>
          <w:b/>
          <w:color w:val="auto"/>
          <w:sz w:val="28"/>
          <w:szCs w:val="28"/>
          <w:highlight w:val="none"/>
        </w:rPr>
      </w:pPr>
      <w:r>
        <w:rPr>
          <w:rFonts w:hint="eastAsia" w:ascii="黑体" w:hAnsi="宋体" w:eastAsia="黑体" w:cs="宋体"/>
          <w:b/>
          <w:color w:val="auto"/>
          <w:sz w:val="28"/>
          <w:szCs w:val="28"/>
          <w:highlight w:val="none"/>
        </w:rPr>
        <w:t>第四章 附则</w:t>
      </w:r>
    </w:p>
    <w:p>
      <w:pPr>
        <w:spacing w:line="360" w:lineRule="auto"/>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rPr>
        <w:t>第十四条</w:t>
      </w:r>
      <w:r>
        <w:rPr>
          <w:rFonts w:hint="eastAsia" w:ascii="宋体" w:hAnsi="宋体" w:eastAsia="宋体" w:cs="宋体"/>
          <w:color w:val="auto"/>
          <w:sz w:val="24"/>
          <w:highlight w:val="none"/>
        </w:rPr>
        <w:t xml:space="preserve">  研究生国家奖学金申请者的参评材料有造假行为且经查实的，予以取消并处分;已获得国家奖学金的，应取消荣誉，追回奖学金，并予处分。</w:t>
      </w:r>
    </w:p>
    <w:p>
      <w:pPr>
        <w:spacing w:line="360" w:lineRule="auto"/>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rPr>
        <w:t xml:space="preserve">第十五条  </w:t>
      </w:r>
      <w:r>
        <w:rPr>
          <w:rFonts w:hint="eastAsia" w:ascii="宋体" w:hAnsi="宋体" w:eastAsia="宋体" w:cs="宋体"/>
          <w:color w:val="auto"/>
          <w:sz w:val="24"/>
          <w:highlight w:val="none"/>
        </w:rPr>
        <w:t>本细则自2021年9月1日起施行，由学院研究生奖学金评选工作小组负责解释。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B370D"/>
    <w:rsid w:val="000C7766"/>
    <w:rsid w:val="002A53F0"/>
    <w:rsid w:val="003D68AF"/>
    <w:rsid w:val="003F6AD9"/>
    <w:rsid w:val="00454447"/>
    <w:rsid w:val="004B5BC7"/>
    <w:rsid w:val="004F2463"/>
    <w:rsid w:val="004F7746"/>
    <w:rsid w:val="005F2EF2"/>
    <w:rsid w:val="006000AE"/>
    <w:rsid w:val="00720C43"/>
    <w:rsid w:val="00761B21"/>
    <w:rsid w:val="00794478"/>
    <w:rsid w:val="00875920"/>
    <w:rsid w:val="008B121E"/>
    <w:rsid w:val="009347B3"/>
    <w:rsid w:val="00943B0B"/>
    <w:rsid w:val="009442DC"/>
    <w:rsid w:val="009C5B40"/>
    <w:rsid w:val="00C00AD2"/>
    <w:rsid w:val="00C34159"/>
    <w:rsid w:val="00C8488E"/>
    <w:rsid w:val="00CB7FD3"/>
    <w:rsid w:val="00CD1472"/>
    <w:rsid w:val="00D049F8"/>
    <w:rsid w:val="00D4526F"/>
    <w:rsid w:val="00D632F9"/>
    <w:rsid w:val="00DB7276"/>
    <w:rsid w:val="00E13A40"/>
    <w:rsid w:val="00F1199A"/>
    <w:rsid w:val="00F226B1"/>
    <w:rsid w:val="0992515E"/>
    <w:rsid w:val="0DB70B41"/>
    <w:rsid w:val="19EA55C6"/>
    <w:rsid w:val="1A3A0479"/>
    <w:rsid w:val="1C4B5875"/>
    <w:rsid w:val="1E0108FF"/>
    <w:rsid w:val="350B370D"/>
    <w:rsid w:val="355F0788"/>
    <w:rsid w:val="3E2269D1"/>
    <w:rsid w:val="66563B44"/>
    <w:rsid w:val="6B630A61"/>
    <w:rsid w:val="75421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317</Words>
  <Characters>1808</Characters>
  <Lines>15</Lines>
  <Paragraphs>4</Paragraphs>
  <TotalTime>85</TotalTime>
  <ScaleCrop>false</ScaleCrop>
  <LinksUpToDate>false</LinksUpToDate>
  <CharactersWithSpaces>2121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2020-12-09T02:35:00Z</dcterms:created>
  <dc:creator>AOCCC</dc:creator>
  <cp:lastModifiedBy>蔡蔡 </cp:lastModifiedBy>
  <dcterms:modified xsi:type="dcterms:W3CDTF">2021-05-18T02:53:58Z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003A51BDEA86480E8BC3C5DAEDE1100C</vt:lpwstr>
  </property>
</Properties>
</file>