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A4" w:rsidRDefault="00B122CC">
      <w:pPr>
        <w:spacing w:line="600" w:lineRule="exact"/>
        <w:jc w:val="center"/>
        <w:rPr>
          <w:rFonts w:ascii="方正小标宋简体" w:eastAsia="方正小标宋简体" w:hAnsi="宋体" w:cs="宋体"/>
          <w:bCs/>
          <w:sz w:val="36"/>
          <w:szCs w:val="36"/>
        </w:rPr>
      </w:pPr>
      <w:r>
        <w:rPr>
          <w:rFonts w:ascii="方正小标宋简体" w:eastAsia="方正小标宋简体" w:hAnsi="宋体" w:cs="宋体" w:hint="eastAsia"/>
          <w:bCs/>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简体" w:eastAsia="方正小标宋简体" w:hAnsi="宋体" w:cs="宋体" w:hint="eastAsia"/>
          <w:bCs/>
          <w:sz w:val="36"/>
          <w:szCs w:val="36"/>
        </w:rPr>
        <w:instrText>ADDIN CNKISM.UserStyle</w:instrText>
      </w:r>
      <w:r>
        <w:rPr>
          <w:rFonts w:ascii="方正小标宋简体" w:eastAsia="方正小标宋简体" w:hAnsi="宋体" w:cs="宋体" w:hint="eastAsia"/>
          <w:bCs/>
          <w:sz w:val="36"/>
          <w:szCs w:val="36"/>
        </w:rPr>
      </w:r>
      <w:r>
        <w:rPr>
          <w:rFonts w:ascii="方正小标宋简体" w:eastAsia="方正小标宋简体" w:hAnsi="宋体" w:cs="宋体" w:hint="eastAsia"/>
          <w:bCs/>
          <w:sz w:val="36"/>
          <w:szCs w:val="36"/>
        </w:rPr>
        <w:fldChar w:fldCharType="end"/>
      </w:r>
      <w:r>
        <w:rPr>
          <w:rFonts w:ascii="方正小标宋简体" w:eastAsia="方正小标宋简体" w:hAnsi="宋体" w:cs="宋体" w:hint="eastAsia"/>
          <w:bCs/>
          <w:sz w:val="36"/>
          <w:szCs w:val="36"/>
        </w:rPr>
        <w:t>西南大学医学研究院优秀研究生评审实施细则</w:t>
      </w:r>
    </w:p>
    <w:p w:rsidR="00193EA4" w:rsidRDefault="00193EA4">
      <w:pPr>
        <w:jc w:val="center"/>
        <w:rPr>
          <w:rFonts w:ascii="宋体" w:eastAsia="宋体" w:hAnsi="宋体" w:cs="宋体"/>
          <w:b/>
          <w:bCs/>
          <w:sz w:val="26"/>
          <w:szCs w:val="26"/>
        </w:rPr>
      </w:pPr>
    </w:p>
    <w:p w:rsidR="00193EA4" w:rsidRDefault="00B122CC">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第一章 总则</w:t>
      </w:r>
    </w:p>
    <w:p w:rsidR="00193EA4" w:rsidRDefault="00B122CC">
      <w:pPr>
        <w:spacing w:line="360" w:lineRule="auto"/>
        <w:ind w:firstLineChars="200" w:firstLine="482"/>
        <w:rPr>
          <w:rFonts w:ascii="宋体" w:eastAsia="宋体" w:hAnsi="宋体"/>
          <w:sz w:val="24"/>
        </w:rPr>
      </w:pPr>
      <w:r>
        <w:rPr>
          <w:rFonts w:ascii="宋体" w:eastAsia="宋体" w:hAnsi="宋体" w:hint="eastAsia"/>
          <w:b/>
          <w:sz w:val="24"/>
        </w:rPr>
        <w:t xml:space="preserve">第一条 </w:t>
      </w:r>
      <w:r>
        <w:rPr>
          <w:rFonts w:ascii="宋体" w:eastAsia="宋体" w:hAnsi="宋体"/>
          <w:b/>
          <w:sz w:val="24"/>
        </w:rPr>
        <w:t xml:space="preserve"> </w:t>
      </w:r>
      <w:r>
        <w:rPr>
          <w:rFonts w:ascii="宋体" w:eastAsia="宋体" w:hAnsi="宋体" w:hint="eastAsia"/>
          <w:sz w:val="24"/>
        </w:rPr>
        <w:t>为促进研究生全面发展，</w:t>
      </w:r>
      <w:r>
        <w:rPr>
          <w:rFonts w:ascii="宋体" w:eastAsia="宋体" w:hAnsi="宋体"/>
          <w:sz w:val="24"/>
        </w:rPr>
        <w:t>根据《西南大学研究生</w:t>
      </w:r>
      <w:r>
        <w:rPr>
          <w:rFonts w:ascii="宋体" w:eastAsia="宋体" w:hAnsi="宋体" w:hint="eastAsia"/>
          <w:sz w:val="24"/>
        </w:rPr>
        <w:t>奖助体系设置及管理办法》</w:t>
      </w:r>
      <w:r>
        <w:rPr>
          <w:rFonts w:ascii="宋体" w:eastAsia="宋体" w:hAnsi="宋体"/>
          <w:sz w:val="24"/>
        </w:rPr>
        <w:t xml:space="preserve">(西校[2020] </w:t>
      </w:r>
      <w:r>
        <w:rPr>
          <w:rFonts w:ascii="宋体" w:eastAsia="宋体" w:hAnsi="宋体" w:hint="eastAsia"/>
          <w:sz w:val="24"/>
        </w:rPr>
        <w:t>339</w:t>
      </w:r>
      <w:r>
        <w:rPr>
          <w:rFonts w:ascii="宋体" w:eastAsia="宋体" w:hAnsi="宋体"/>
          <w:sz w:val="24"/>
        </w:rPr>
        <w:t>号)</w:t>
      </w:r>
      <w:r>
        <w:rPr>
          <w:rFonts w:ascii="宋体" w:eastAsia="宋体" w:hAnsi="宋体" w:hint="eastAsia"/>
          <w:sz w:val="24"/>
        </w:rPr>
        <w:t>和《西南大学优秀研究生奖学金评审实施办法》</w:t>
      </w:r>
      <w:r>
        <w:rPr>
          <w:rFonts w:ascii="宋体" w:eastAsia="宋体" w:hAnsi="宋体"/>
          <w:sz w:val="24"/>
        </w:rPr>
        <w:t>，</w:t>
      </w:r>
      <w:r>
        <w:rPr>
          <w:rFonts w:ascii="宋体" w:eastAsia="宋体" w:hAnsi="宋体" w:hint="eastAsia"/>
          <w:sz w:val="24"/>
        </w:rPr>
        <w:t>结合学院实际情况，</w:t>
      </w:r>
      <w:r>
        <w:rPr>
          <w:rFonts w:ascii="宋体" w:eastAsia="宋体" w:hAnsi="宋体"/>
          <w:sz w:val="24"/>
        </w:rPr>
        <w:t>制定本办法。</w:t>
      </w:r>
    </w:p>
    <w:p w:rsidR="00193EA4" w:rsidRDefault="00B122CC">
      <w:pPr>
        <w:spacing w:line="360" w:lineRule="auto"/>
        <w:ind w:firstLineChars="200" w:firstLine="482"/>
        <w:rPr>
          <w:rFonts w:ascii="宋体" w:eastAsia="宋体" w:hAnsi="宋体"/>
          <w:b/>
          <w:sz w:val="24"/>
        </w:rPr>
      </w:pPr>
      <w:r>
        <w:rPr>
          <w:rFonts w:ascii="宋体" w:eastAsia="宋体" w:hAnsi="宋体" w:hint="eastAsia"/>
          <w:b/>
          <w:sz w:val="24"/>
        </w:rPr>
        <w:t xml:space="preserve">第二条 </w:t>
      </w:r>
      <w:r>
        <w:rPr>
          <w:rFonts w:ascii="宋体" w:eastAsia="宋体" w:hAnsi="宋体"/>
          <w:b/>
          <w:sz w:val="24"/>
        </w:rPr>
        <w:t xml:space="preserve"> </w:t>
      </w:r>
      <w:r w:rsidRPr="00ED7E46">
        <w:rPr>
          <w:rFonts w:ascii="宋体" w:eastAsia="宋体" w:hAnsi="宋体" w:hint="eastAsia"/>
          <w:sz w:val="24"/>
        </w:rPr>
        <w:t>获得优秀研究生奖学</w:t>
      </w:r>
      <w:r w:rsidR="00DF0796" w:rsidRPr="00ED7E46">
        <w:rPr>
          <w:rFonts w:ascii="宋体" w:eastAsia="宋体" w:hAnsi="宋体" w:hint="eastAsia"/>
          <w:sz w:val="24"/>
        </w:rPr>
        <w:t>金</w:t>
      </w:r>
      <w:r>
        <w:rPr>
          <w:rFonts w:ascii="宋体" w:eastAsia="宋体" w:hAnsi="宋体" w:hint="eastAsia"/>
          <w:sz w:val="24"/>
        </w:rPr>
        <w:t>的学生，同一评审年度内可同时申请并获得研究生奖助政策所规定的奖励和资助，但不可兼得研究生国家奖学金。</w:t>
      </w:r>
    </w:p>
    <w:p w:rsidR="00193EA4" w:rsidRDefault="00B122CC">
      <w:pPr>
        <w:spacing w:line="360" w:lineRule="auto"/>
        <w:ind w:firstLineChars="200" w:firstLine="482"/>
        <w:rPr>
          <w:rFonts w:ascii="宋体" w:eastAsia="宋体" w:hAnsi="宋体"/>
          <w:sz w:val="24"/>
        </w:rPr>
      </w:pPr>
      <w:r>
        <w:rPr>
          <w:rFonts w:ascii="宋体" w:eastAsia="宋体" w:hAnsi="宋体" w:hint="eastAsia"/>
          <w:b/>
          <w:sz w:val="24"/>
        </w:rPr>
        <w:t>第三条</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一年级研究生第一学年原则上不参评优秀研究生奖学金。直博生、硕博连读学生在注册为更高学籍的第一学年可以申请并获得优秀研究生奖学金。</w:t>
      </w:r>
    </w:p>
    <w:p w:rsidR="00193EA4" w:rsidRDefault="00B122CC">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第二章  奖励标准及评选条件</w:t>
      </w:r>
      <w:bookmarkStart w:id="0" w:name="_GoBack"/>
      <w:bookmarkEnd w:id="0"/>
    </w:p>
    <w:p w:rsidR="00193EA4" w:rsidRDefault="00B122CC">
      <w:pPr>
        <w:spacing w:line="360" w:lineRule="auto"/>
        <w:ind w:firstLineChars="200" w:firstLine="482"/>
        <w:rPr>
          <w:rFonts w:ascii="宋体" w:eastAsia="宋体" w:hAnsi="宋体"/>
          <w:sz w:val="24"/>
        </w:rPr>
      </w:pPr>
      <w:r>
        <w:rPr>
          <w:rFonts w:ascii="宋体" w:eastAsia="宋体" w:hAnsi="宋体" w:hint="eastAsia"/>
          <w:b/>
          <w:sz w:val="24"/>
        </w:rPr>
        <w:t>第四条</w:t>
      </w:r>
      <w:r>
        <w:rPr>
          <w:rFonts w:ascii="宋体" w:eastAsia="宋体" w:hAnsi="宋体" w:hint="eastAsia"/>
          <w:sz w:val="24"/>
        </w:rPr>
        <w:t xml:space="preserve"> </w:t>
      </w:r>
      <w:r>
        <w:rPr>
          <w:rFonts w:ascii="宋体" w:eastAsia="宋体" w:hAnsi="宋体"/>
          <w:sz w:val="24"/>
        </w:rPr>
        <w:t xml:space="preserve"> </w:t>
      </w:r>
      <w:r>
        <w:rPr>
          <w:rFonts w:ascii="宋体" w:eastAsia="宋体" w:hAnsi="宋体" w:hint="eastAsia"/>
          <w:sz w:val="24"/>
        </w:rPr>
        <w:t>优秀研究生奖学金基本条件</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(一) 思想品德:热爱社会主义祖国，拥护中国共产党的</w:t>
      </w:r>
      <w:r>
        <w:rPr>
          <w:rFonts w:ascii="宋体" w:eastAsia="宋体" w:hAnsi="宋体" w:hint="eastAsia"/>
          <w:sz w:val="24"/>
        </w:rPr>
        <w:t>领导，遵守国家法律法规，遵守学校规章制度，诚实守信，道德品质优良。</w:t>
      </w:r>
    </w:p>
    <w:p w:rsidR="00193EA4" w:rsidRDefault="00B122CC">
      <w:pPr>
        <w:spacing w:line="360" w:lineRule="auto"/>
        <w:rPr>
          <w:rFonts w:ascii="宋体" w:eastAsia="宋体" w:hAnsi="宋体" w:cs="宋体"/>
          <w:sz w:val="24"/>
        </w:rPr>
      </w:pPr>
      <w:r>
        <w:rPr>
          <w:rFonts w:ascii="宋体" w:eastAsia="宋体" w:hAnsi="宋体"/>
          <w:sz w:val="24"/>
        </w:rPr>
        <w:t xml:space="preserve">    (二) 课程学习:学习成绩优秀</w:t>
      </w:r>
      <w:r>
        <w:rPr>
          <w:rFonts w:ascii="宋体" w:eastAsia="宋体" w:hAnsi="宋体" w:hint="eastAsia"/>
          <w:sz w:val="24"/>
        </w:rPr>
        <w:t>，</w:t>
      </w:r>
      <w:r>
        <w:rPr>
          <w:rFonts w:ascii="宋体" w:eastAsia="宋体" w:hAnsi="宋体" w:cs="宋体" w:hint="eastAsia"/>
          <w:sz w:val="24"/>
        </w:rPr>
        <w:t>在校期间所有课程平均分不低于80分（包含80分），若</w:t>
      </w:r>
      <w:r>
        <w:rPr>
          <w:rFonts w:ascii="宋体" w:eastAsia="宋体" w:hAnsi="宋体" w:cs="宋体" w:hint="eastAsia"/>
          <w:sz w:val="24"/>
          <w:lang w:bidi="ar"/>
        </w:rPr>
        <w:t>有课程免修，免修课程按照</w:t>
      </w:r>
      <w:r>
        <w:rPr>
          <w:rFonts w:ascii="宋体" w:eastAsia="宋体" w:hAnsi="宋体" w:cs="宋体"/>
          <w:sz w:val="24"/>
          <w:lang w:bidi="ar"/>
        </w:rPr>
        <w:t>90</w:t>
      </w:r>
      <w:r>
        <w:rPr>
          <w:rFonts w:ascii="宋体" w:eastAsia="宋体" w:hAnsi="宋体" w:cs="宋体" w:hint="eastAsia"/>
          <w:sz w:val="24"/>
          <w:lang w:bidi="ar"/>
        </w:rPr>
        <w:t>分计算，补修课程成绩不纳入计算</w:t>
      </w:r>
      <w:r>
        <w:rPr>
          <w:rFonts w:ascii="宋体" w:eastAsia="宋体" w:hAnsi="宋体" w:cs="宋体" w:hint="eastAsia"/>
          <w:sz w:val="24"/>
        </w:rPr>
        <w:t>；</w:t>
      </w:r>
    </w:p>
    <w:p w:rsidR="00193EA4" w:rsidRDefault="00B122CC">
      <w:pPr>
        <w:spacing w:line="360" w:lineRule="auto"/>
        <w:rPr>
          <w:rFonts w:ascii="宋体" w:eastAsia="宋体" w:hAnsi="宋体"/>
          <w:sz w:val="24"/>
        </w:rPr>
      </w:pPr>
      <w:r>
        <w:rPr>
          <w:rFonts w:ascii="宋体" w:eastAsia="宋体" w:hAnsi="宋体"/>
          <w:sz w:val="24"/>
        </w:rPr>
        <w:t>无课程考核不合格情形</w:t>
      </w:r>
      <w:r>
        <w:rPr>
          <w:rFonts w:ascii="宋体" w:eastAsia="宋体" w:hAnsi="宋体" w:hint="eastAsia"/>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(三) 科学研究:科研能力和发展潜力突出。需满足下列</w:t>
      </w:r>
      <w:r>
        <w:rPr>
          <w:rFonts w:ascii="宋体" w:eastAsia="宋体" w:hAnsi="宋体" w:hint="eastAsia"/>
          <w:sz w:val="24"/>
        </w:rPr>
        <w:t>条件之一</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1.在本学科领域公开发表有高水平学术论文;</w:t>
      </w:r>
    </w:p>
    <w:p w:rsidR="00193EA4" w:rsidRDefault="00B122CC">
      <w:pPr>
        <w:spacing w:line="360" w:lineRule="auto"/>
        <w:ind w:firstLineChars="200" w:firstLine="480"/>
        <w:rPr>
          <w:rFonts w:ascii="宋体" w:eastAsia="宋体" w:hAnsi="宋体"/>
          <w:sz w:val="24"/>
        </w:rPr>
      </w:pPr>
      <w:r>
        <w:rPr>
          <w:rFonts w:ascii="宋体" w:eastAsia="宋体" w:hAnsi="宋体"/>
          <w:sz w:val="24"/>
        </w:rPr>
        <w:t>2.主持或主研校级及以上科研项目;</w:t>
      </w:r>
    </w:p>
    <w:p w:rsidR="00193EA4" w:rsidRDefault="00B122CC">
      <w:pPr>
        <w:spacing w:line="360" w:lineRule="auto"/>
        <w:ind w:firstLineChars="200" w:firstLine="480"/>
        <w:rPr>
          <w:rFonts w:ascii="宋体" w:eastAsia="宋体" w:hAnsi="宋体"/>
          <w:sz w:val="24"/>
        </w:rPr>
      </w:pPr>
      <w:r>
        <w:rPr>
          <w:rFonts w:ascii="宋体" w:eastAsia="宋体" w:hAnsi="宋体"/>
          <w:sz w:val="24"/>
        </w:rPr>
        <w:t>3.获得国家发明专利授权;</w:t>
      </w:r>
    </w:p>
    <w:p w:rsidR="00193EA4" w:rsidRDefault="00B122CC">
      <w:pPr>
        <w:spacing w:line="360" w:lineRule="auto"/>
        <w:ind w:firstLineChars="200" w:firstLine="480"/>
        <w:rPr>
          <w:rFonts w:ascii="宋体" w:eastAsia="宋体" w:hAnsi="宋体"/>
          <w:sz w:val="24"/>
        </w:rPr>
      </w:pPr>
      <w:r>
        <w:rPr>
          <w:rFonts w:ascii="宋体" w:eastAsia="宋体" w:hAnsi="宋体"/>
          <w:sz w:val="24"/>
        </w:rPr>
        <w:t>4.参加校级及以上学术成果评比、科技竞赛和专业实践竞赛</w:t>
      </w:r>
      <w:r>
        <w:rPr>
          <w:rFonts w:ascii="宋体" w:eastAsia="宋体" w:hAnsi="宋体" w:hint="eastAsia"/>
          <w:sz w:val="24"/>
        </w:rPr>
        <w:t>等获奖活动；</w:t>
      </w:r>
    </w:p>
    <w:p w:rsidR="00193EA4" w:rsidRDefault="00B122CC">
      <w:pPr>
        <w:spacing w:line="360" w:lineRule="auto"/>
        <w:ind w:firstLineChars="200" w:firstLine="480"/>
        <w:rPr>
          <w:rFonts w:ascii="宋体" w:eastAsia="宋体" w:hAnsi="宋体"/>
          <w:sz w:val="24"/>
        </w:rPr>
      </w:pPr>
      <w:r>
        <w:rPr>
          <w:rFonts w:ascii="宋体" w:eastAsia="宋体" w:hAnsi="宋体" w:hint="eastAsia"/>
          <w:sz w:val="24"/>
        </w:rPr>
        <w:t>5.在科研实践中，对某一研究理论、方法、手段、过程有创新性突破、明显提高研究效率或进程，获得广泛认可的；</w:t>
      </w:r>
    </w:p>
    <w:p w:rsidR="00193EA4" w:rsidRDefault="00B122CC">
      <w:pPr>
        <w:spacing w:line="360" w:lineRule="auto"/>
        <w:ind w:firstLineChars="200" w:firstLine="480"/>
        <w:rPr>
          <w:rFonts w:ascii="宋体" w:eastAsia="宋体" w:hAnsi="宋体"/>
          <w:sz w:val="24"/>
        </w:rPr>
      </w:pPr>
      <w:r>
        <w:rPr>
          <w:rFonts w:ascii="宋体" w:eastAsia="宋体" w:hAnsi="宋体"/>
          <w:sz w:val="24"/>
        </w:rPr>
        <w:t>6.在科研学术活动</w:t>
      </w:r>
      <w:r>
        <w:rPr>
          <w:rFonts w:ascii="宋体" w:eastAsia="宋体" w:hAnsi="宋体" w:hint="eastAsia"/>
          <w:sz w:val="24"/>
        </w:rPr>
        <w:t>或专业实践中有其他突出表现的。</w:t>
      </w:r>
    </w:p>
    <w:p w:rsidR="00193EA4" w:rsidRDefault="00B122CC">
      <w:pPr>
        <w:spacing w:line="360" w:lineRule="auto"/>
        <w:ind w:firstLineChars="200" w:firstLine="480"/>
        <w:rPr>
          <w:rFonts w:ascii="宋体" w:eastAsia="宋体" w:hAnsi="宋体"/>
          <w:sz w:val="24"/>
        </w:rPr>
      </w:pPr>
      <w:r>
        <w:rPr>
          <w:rFonts w:ascii="宋体" w:eastAsia="宋体" w:hAnsi="宋体"/>
          <w:sz w:val="24"/>
        </w:rPr>
        <w:t>(四)综合素质:</w:t>
      </w:r>
      <w:r>
        <w:rPr>
          <w:rFonts w:ascii="宋体" w:eastAsia="宋体" w:hAnsi="宋体" w:hint="eastAsia"/>
          <w:sz w:val="24"/>
        </w:rPr>
        <w:t xml:space="preserve"> 在社会实践与志愿服务、社会工作、校园文化活动、创新创业、精神文明创建等方面表现突出。</w:t>
      </w:r>
    </w:p>
    <w:p w:rsidR="00193EA4" w:rsidRDefault="00B122CC">
      <w:pPr>
        <w:spacing w:line="360" w:lineRule="auto"/>
        <w:ind w:firstLineChars="200" w:firstLine="480"/>
        <w:rPr>
          <w:rFonts w:ascii="宋体" w:eastAsia="宋体" w:hAnsi="宋体"/>
          <w:sz w:val="24"/>
        </w:rPr>
      </w:pPr>
      <w:r>
        <w:rPr>
          <w:rFonts w:ascii="宋体" w:eastAsia="宋体" w:hAnsi="宋体" w:hint="eastAsia"/>
          <w:sz w:val="24"/>
        </w:rPr>
        <w:lastRenderedPageBreak/>
        <w:t>需满足下列条件之二</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1.</w:t>
      </w:r>
      <w:r>
        <w:rPr>
          <w:rFonts w:ascii="宋体" w:eastAsia="宋体" w:hAnsi="宋体" w:hint="eastAsia"/>
          <w:sz w:val="24"/>
        </w:rPr>
        <w:t>考评期内，至少</w:t>
      </w:r>
      <w:r>
        <w:rPr>
          <w:rFonts w:ascii="宋体" w:eastAsia="宋体" w:hAnsi="宋体"/>
          <w:sz w:val="24"/>
        </w:rPr>
        <w:t>参</w:t>
      </w:r>
      <w:r>
        <w:rPr>
          <w:rFonts w:ascii="宋体" w:eastAsia="宋体" w:hAnsi="宋体" w:hint="eastAsia"/>
          <w:sz w:val="24"/>
        </w:rPr>
        <w:t>与一次</w:t>
      </w:r>
      <w:r>
        <w:rPr>
          <w:rFonts w:ascii="宋体" w:eastAsia="宋体" w:hAnsi="宋体" w:cs="宋体" w:hint="eastAsia"/>
          <w:sz w:val="24"/>
        </w:rPr>
        <w:t>不低于10天的</w:t>
      </w:r>
      <w:r>
        <w:rPr>
          <w:rFonts w:ascii="宋体" w:eastAsia="宋体" w:hAnsi="宋体"/>
          <w:sz w:val="24"/>
        </w:rPr>
        <w:t>社会实践与志愿服务活动;</w:t>
      </w:r>
    </w:p>
    <w:p w:rsidR="00193EA4" w:rsidRDefault="00B122CC">
      <w:pPr>
        <w:spacing w:line="360" w:lineRule="auto"/>
        <w:ind w:firstLineChars="200" w:firstLine="480"/>
        <w:rPr>
          <w:rFonts w:ascii="宋体" w:eastAsia="宋体" w:hAnsi="宋体"/>
          <w:sz w:val="24"/>
        </w:rPr>
      </w:pPr>
      <w:r>
        <w:rPr>
          <w:rFonts w:ascii="宋体" w:eastAsia="宋体" w:hAnsi="宋体"/>
          <w:sz w:val="24"/>
        </w:rPr>
        <w:t>2.</w:t>
      </w:r>
      <w:r>
        <w:rPr>
          <w:rFonts w:ascii="宋体" w:eastAsia="宋体" w:hAnsi="宋体" w:hint="eastAsia"/>
          <w:sz w:val="24"/>
        </w:rPr>
        <w:t>至少在党团、班级、社团工作中担任一年的研究生干部</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3.</w:t>
      </w:r>
      <w:r>
        <w:rPr>
          <w:rFonts w:ascii="宋体" w:eastAsia="宋体" w:hAnsi="宋体" w:hint="eastAsia"/>
          <w:sz w:val="24"/>
        </w:rPr>
        <w:t>至少参与一次校园文化活动，包括但不限于学院迎新晚会</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4.在创新创业活动中</w:t>
      </w:r>
      <w:r>
        <w:rPr>
          <w:rFonts w:ascii="宋体" w:eastAsia="宋体" w:hAnsi="宋体" w:hint="eastAsia"/>
          <w:sz w:val="24"/>
        </w:rPr>
        <w:t>获得校级三等以上奖励（需排名第一）</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5.积极践行社会主义核心价值观，为学校、社会作出特别贡</w:t>
      </w:r>
      <w:r>
        <w:rPr>
          <w:rFonts w:ascii="宋体" w:eastAsia="宋体" w:hAnsi="宋体" w:hint="eastAsia"/>
          <w:sz w:val="24"/>
        </w:rPr>
        <w:t>献或赢得重要荣誉的（需经过研究生奖学金评选工作小组评定）</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6.有其他突出表现的</w:t>
      </w:r>
      <w:r>
        <w:rPr>
          <w:rFonts w:ascii="宋体" w:eastAsia="宋体" w:hAnsi="宋体" w:hint="eastAsia"/>
          <w:sz w:val="24"/>
        </w:rPr>
        <w:t>（需经过研究生奖学金评选工作小组评定）</w:t>
      </w:r>
      <w:r>
        <w:rPr>
          <w:rFonts w:ascii="宋体" w:eastAsia="宋体" w:hAnsi="宋体"/>
          <w:sz w:val="24"/>
        </w:rPr>
        <w:t>。</w:t>
      </w:r>
    </w:p>
    <w:p w:rsidR="00193EA4" w:rsidRDefault="00B122CC">
      <w:pPr>
        <w:spacing w:line="360" w:lineRule="auto"/>
        <w:ind w:firstLineChars="196" w:firstLine="472"/>
        <w:rPr>
          <w:rFonts w:ascii="宋体" w:eastAsia="宋体" w:hAnsi="宋体"/>
          <w:sz w:val="24"/>
        </w:rPr>
      </w:pPr>
      <w:r>
        <w:rPr>
          <w:rFonts w:ascii="宋体" w:eastAsia="宋体" w:hAnsi="宋体" w:hint="eastAsia"/>
          <w:b/>
          <w:sz w:val="24"/>
        </w:rPr>
        <w:t xml:space="preserve">第五条 </w:t>
      </w:r>
      <w:r>
        <w:rPr>
          <w:rFonts w:ascii="宋体" w:eastAsia="宋体" w:hAnsi="宋体"/>
          <w:b/>
          <w:sz w:val="24"/>
        </w:rPr>
        <w:t xml:space="preserve"> </w:t>
      </w:r>
      <w:r>
        <w:rPr>
          <w:rFonts w:ascii="宋体" w:eastAsia="宋体" w:hAnsi="宋体" w:hint="eastAsia"/>
          <w:sz w:val="24"/>
        </w:rPr>
        <w:t>研究生不具备当年优秀研究生奖学金参评资格的情况有</w:t>
      </w:r>
      <w:r>
        <w:rPr>
          <w:rFonts w:ascii="宋体" w:eastAsia="宋体" w:hAnsi="宋体"/>
          <w:sz w:val="24"/>
        </w:rPr>
        <w:t>:</w:t>
      </w:r>
    </w:p>
    <w:p w:rsidR="00193EA4" w:rsidRDefault="00B122CC">
      <w:pPr>
        <w:spacing w:line="360" w:lineRule="auto"/>
        <w:ind w:firstLineChars="200" w:firstLine="480"/>
        <w:rPr>
          <w:rFonts w:ascii="宋体" w:eastAsia="宋体" w:hAnsi="宋体"/>
          <w:sz w:val="24"/>
        </w:rPr>
      </w:pPr>
      <w:r>
        <w:rPr>
          <w:rFonts w:ascii="宋体" w:eastAsia="宋体" w:hAnsi="宋体"/>
          <w:sz w:val="24"/>
        </w:rPr>
        <w:t>(一) 不履行公民义务的;</w:t>
      </w:r>
    </w:p>
    <w:p w:rsidR="00193EA4" w:rsidRDefault="00B122CC">
      <w:pPr>
        <w:spacing w:line="360" w:lineRule="auto"/>
        <w:ind w:firstLineChars="200" w:firstLine="480"/>
        <w:rPr>
          <w:rFonts w:ascii="宋体" w:eastAsia="宋体" w:hAnsi="宋体"/>
          <w:sz w:val="24"/>
        </w:rPr>
      </w:pPr>
      <w:r>
        <w:rPr>
          <w:rFonts w:ascii="宋体" w:eastAsia="宋体" w:hAnsi="宋体"/>
          <w:sz w:val="24"/>
        </w:rPr>
        <w:t>(二) 参评学年的学籍状态处于休学、保留学籍的;</w:t>
      </w:r>
    </w:p>
    <w:p w:rsidR="00193EA4" w:rsidRDefault="00B122CC">
      <w:pPr>
        <w:spacing w:line="360" w:lineRule="auto"/>
        <w:ind w:firstLineChars="200" w:firstLine="480"/>
        <w:rPr>
          <w:rFonts w:ascii="宋体" w:eastAsia="宋体" w:hAnsi="宋体"/>
          <w:sz w:val="24"/>
        </w:rPr>
      </w:pPr>
      <w:r>
        <w:rPr>
          <w:rFonts w:ascii="宋体" w:eastAsia="宋体" w:hAnsi="宋体"/>
          <w:sz w:val="24"/>
        </w:rPr>
        <w:t>(三) 超出基本修业年限的;</w:t>
      </w:r>
    </w:p>
    <w:p w:rsidR="00193EA4" w:rsidRDefault="00B122CC">
      <w:pPr>
        <w:spacing w:line="360" w:lineRule="auto"/>
        <w:ind w:firstLineChars="200" w:firstLine="480"/>
        <w:rPr>
          <w:rFonts w:ascii="宋体" w:eastAsia="宋体" w:hAnsi="宋体"/>
          <w:sz w:val="24"/>
        </w:rPr>
      </w:pPr>
      <w:r>
        <w:rPr>
          <w:rFonts w:ascii="宋体" w:eastAsia="宋体" w:hAnsi="宋体"/>
          <w:sz w:val="24"/>
        </w:rPr>
        <w:t>(四) 违反国家法律法规或校规校纪受到处分的;</w:t>
      </w:r>
    </w:p>
    <w:p w:rsidR="00193EA4" w:rsidRDefault="00B122CC">
      <w:pPr>
        <w:spacing w:line="360" w:lineRule="auto"/>
        <w:ind w:firstLineChars="198" w:firstLine="475"/>
        <w:rPr>
          <w:rFonts w:ascii="宋体" w:eastAsia="宋体" w:hAnsi="宋体"/>
          <w:sz w:val="24"/>
        </w:rPr>
      </w:pPr>
      <w:r>
        <w:rPr>
          <w:rFonts w:ascii="宋体" w:eastAsia="宋体" w:hAnsi="宋体"/>
          <w:sz w:val="24"/>
        </w:rPr>
        <w:t>(五) 考核学年有学术不端行为且经查证属实的;</w:t>
      </w:r>
    </w:p>
    <w:p w:rsidR="00193EA4" w:rsidRDefault="00B122CC">
      <w:pPr>
        <w:spacing w:line="360" w:lineRule="auto"/>
        <w:ind w:firstLineChars="198" w:firstLine="475"/>
        <w:rPr>
          <w:rFonts w:ascii="宋体" w:eastAsia="宋体" w:hAnsi="宋体"/>
          <w:sz w:val="24"/>
        </w:rPr>
      </w:pPr>
      <w:r>
        <w:rPr>
          <w:rFonts w:ascii="宋体" w:eastAsia="宋体" w:hAnsi="宋体"/>
          <w:sz w:val="24"/>
        </w:rPr>
        <w:t>(六) 考核学年课程考核有不合格情形的;</w:t>
      </w:r>
    </w:p>
    <w:p w:rsidR="00193EA4" w:rsidRDefault="00B122CC">
      <w:pPr>
        <w:spacing w:line="360" w:lineRule="auto"/>
        <w:ind w:firstLineChars="198" w:firstLine="475"/>
        <w:rPr>
          <w:rFonts w:ascii="宋体" w:eastAsia="宋体" w:hAnsi="宋体"/>
          <w:sz w:val="24"/>
        </w:rPr>
      </w:pPr>
      <w:r>
        <w:rPr>
          <w:rFonts w:ascii="宋体" w:eastAsia="宋体" w:hAnsi="宋体"/>
          <w:sz w:val="24"/>
        </w:rPr>
        <w:t>(七) 考核学年专业实践考核不合格的;</w:t>
      </w:r>
    </w:p>
    <w:p w:rsidR="00193EA4" w:rsidRDefault="00B122CC">
      <w:pPr>
        <w:spacing w:line="360" w:lineRule="auto"/>
        <w:ind w:firstLineChars="198" w:firstLine="475"/>
        <w:rPr>
          <w:rFonts w:ascii="宋体" w:eastAsia="宋体" w:hAnsi="宋体"/>
          <w:sz w:val="24"/>
        </w:rPr>
      </w:pPr>
      <w:r>
        <w:rPr>
          <w:rFonts w:ascii="宋体" w:eastAsia="宋体" w:hAnsi="宋体"/>
          <w:sz w:val="24"/>
        </w:rPr>
        <w:t>(八) 考核学年中期考核或学科综合考试不合格的;</w:t>
      </w:r>
    </w:p>
    <w:p w:rsidR="00193EA4" w:rsidRDefault="00B122CC">
      <w:pPr>
        <w:spacing w:line="360" w:lineRule="auto"/>
        <w:ind w:firstLineChars="198" w:firstLine="475"/>
        <w:rPr>
          <w:rFonts w:ascii="宋体" w:eastAsia="宋体" w:hAnsi="宋体"/>
          <w:sz w:val="24"/>
        </w:rPr>
      </w:pPr>
      <w:r>
        <w:rPr>
          <w:rFonts w:ascii="宋体" w:eastAsia="宋体" w:hAnsi="宋体"/>
          <w:sz w:val="24"/>
        </w:rPr>
        <w:t>(九) 经认定有其他不适宜获得优秀奖学金情形的。</w:t>
      </w:r>
    </w:p>
    <w:p w:rsidR="00193EA4" w:rsidRDefault="00B122CC">
      <w:pPr>
        <w:spacing w:line="360" w:lineRule="auto"/>
        <w:ind w:firstLineChars="200" w:firstLine="482"/>
        <w:rPr>
          <w:rFonts w:ascii="宋体" w:eastAsia="宋体" w:hAnsi="宋体"/>
          <w:sz w:val="24"/>
        </w:rPr>
      </w:pPr>
      <w:r>
        <w:rPr>
          <w:rFonts w:ascii="宋体" w:eastAsia="宋体" w:hAnsi="宋体" w:hint="eastAsia"/>
          <w:b/>
          <w:sz w:val="24"/>
        </w:rPr>
        <w:t xml:space="preserve">第六条 </w:t>
      </w:r>
      <w:r>
        <w:rPr>
          <w:rFonts w:ascii="宋体" w:eastAsia="宋体" w:hAnsi="宋体"/>
          <w:b/>
          <w:sz w:val="24"/>
        </w:rPr>
        <w:t xml:space="preserve"> </w:t>
      </w:r>
      <w:r>
        <w:rPr>
          <w:rFonts w:ascii="宋体" w:eastAsia="宋体" w:hAnsi="宋体" w:hint="eastAsia"/>
          <w:sz w:val="24"/>
        </w:rPr>
        <w:t>优秀研究生奖学金奖励等级、</w:t>
      </w:r>
      <w:r>
        <w:rPr>
          <w:rFonts w:ascii="宋体" w:eastAsia="宋体" w:hAnsi="宋体"/>
          <w:sz w:val="24"/>
        </w:rPr>
        <w:t>比例和标准:</w:t>
      </w:r>
    </w:p>
    <w:tbl>
      <w:tblPr>
        <w:tblStyle w:val="a7"/>
        <w:tblW w:w="0" w:type="auto"/>
        <w:tblLook w:val="04A0" w:firstRow="1" w:lastRow="0" w:firstColumn="1" w:lastColumn="0" w:noHBand="0" w:noVBand="1"/>
      </w:tblPr>
      <w:tblGrid>
        <w:gridCol w:w="2765"/>
        <w:gridCol w:w="2765"/>
        <w:gridCol w:w="2766"/>
      </w:tblGrid>
      <w:tr w:rsidR="00193EA4">
        <w:tc>
          <w:tcPr>
            <w:tcW w:w="2765" w:type="dxa"/>
          </w:tcPr>
          <w:p w:rsidR="00193EA4" w:rsidRDefault="00B122CC">
            <w:pPr>
              <w:spacing w:line="360" w:lineRule="auto"/>
              <w:jc w:val="center"/>
              <w:rPr>
                <w:rFonts w:ascii="宋体" w:eastAsia="宋体" w:hAnsi="宋体"/>
                <w:b/>
                <w:sz w:val="24"/>
              </w:rPr>
            </w:pPr>
            <w:r>
              <w:rPr>
                <w:rFonts w:ascii="宋体" w:eastAsia="宋体" w:hAnsi="宋体" w:hint="eastAsia"/>
                <w:b/>
                <w:sz w:val="24"/>
              </w:rPr>
              <w:t>等级</w:t>
            </w:r>
          </w:p>
        </w:tc>
        <w:tc>
          <w:tcPr>
            <w:tcW w:w="2765" w:type="dxa"/>
          </w:tcPr>
          <w:p w:rsidR="00193EA4" w:rsidRDefault="00B122CC">
            <w:pPr>
              <w:spacing w:line="360" w:lineRule="auto"/>
              <w:jc w:val="center"/>
              <w:rPr>
                <w:rFonts w:ascii="宋体" w:eastAsia="宋体" w:hAnsi="宋体"/>
                <w:b/>
                <w:sz w:val="24"/>
              </w:rPr>
            </w:pPr>
            <w:r>
              <w:rPr>
                <w:rFonts w:ascii="宋体" w:eastAsia="宋体" w:hAnsi="宋体" w:hint="eastAsia"/>
                <w:b/>
                <w:sz w:val="24"/>
              </w:rPr>
              <w:t>比例</w:t>
            </w:r>
          </w:p>
        </w:tc>
        <w:tc>
          <w:tcPr>
            <w:tcW w:w="2766" w:type="dxa"/>
          </w:tcPr>
          <w:p w:rsidR="00193EA4" w:rsidRDefault="00B122CC">
            <w:pPr>
              <w:spacing w:line="360" w:lineRule="auto"/>
              <w:jc w:val="center"/>
              <w:rPr>
                <w:rFonts w:ascii="宋体" w:eastAsia="宋体" w:hAnsi="宋体"/>
                <w:b/>
                <w:sz w:val="24"/>
              </w:rPr>
            </w:pPr>
            <w:r>
              <w:rPr>
                <w:rFonts w:ascii="宋体" w:eastAsia="宋体" w:hAnsi="宋体" w:hint="eastAsia"/>
                <w:b/>
                <w:sz w:val="24"/>
              </w:rPr>
              <w:t>奖励标准（元/年·人）</w:t>
            </w:r>
          </w:p>
        </w:tc>
      </w:tr>
      <w:tr w:rsidR="00193EA4">
        <w:tc>
          <w:tcPr>
            <w:tcW w:w="2765" w:type="dxa"/>
          </w:tcPr>
          <w:p w:rsidR="00193EA4" w:rsidRDefault="00B122CC">
            <w:pPr>
              <w:spacing w:line="360" w:lineRule="auto"/>
              <w:jc w:val="center"/>
              <w:rPr>
                <w:rFonts w:ascii="宋体" w:eastAsia="宋体" w:hAnsi="宋体"/>
                <w:sz w:val="24"/>
              </w:rPr>
            </w:pPr>
            <w:r>
              <w:rPr>
                <w:rFonts w:ascii="宋体" w:eastAsia="宋体" w:hAnsi="宋体" w:hint="eastAsia"/>
                <w:sz w:val="24"/>
              </w:rPr>
              <w:t>一等</w:t>
            </w:r>
          </w:p>
        </w:tc>
        <w:tc>
          <w:tcPr>
            <w:tcW w:w="2765" w:type="dxa"/>
          </w:tcPr>
          <w:p w:rsidR="00193EA4" w:rsidRDefault="00B122CC">
            <w:pPr>
              <w:spacing w:line="360" w:lineRule="auto"/>
              <w:jc w:val="center"/>
              <w:rPr>
                <w:rFonts w:ascii="宋体" w:eastAsia="宋体" w:hAnsi="宋体"/>
                <w:sz w:val="24"/>
              </w:rPr>
            </w:pPr>
            <w:r>
              <w:rPr>
                <w:rFonts w:ascii="宋体" w:eastAsia="宋体" w:hAnsi="宋体" w:hint="eastAsia"/>
                <w:sz w:val="24"/>
              </w:rPr>
              <w:t>5%</w:t>
            </w:r>
          </w:p>
        </w:tc>
        <w:tc>
          <w:tcPr>
            <w:tcW w:w="2766" w:type="dxa"/>
          </w:tcPr>
          <w:p w:rsidR="00193EA4" w:rsidRDefault="00B122CC">
            <w:pPr>
              <w:spacing w:line="360" w:lineRule="auto"/>
              <w:jc w:val="center"/>
              <w:rPr>
                <w:rFonts w:ascii="宋体" w:eastAsia="宋体" w:hAnsi="宋体"/>
                <w:sz w:val="24"/>
              </w:rPr>
            </w:pPr>
            <w:r>
              <w:rPr>
                <w:rFonts w:ascii="宋体" w:eastAsia="宋体" w:hAnsi="宋体" w:hint="eastAsia"/>
                <w:sz w:val="24"/>
              </w:rPr>
              <w:t>4000</w:t>
            </w:r>
          </w:p>
        </w:tc>
      </w:tr>
      <w:tr w:rsidR="00193EA4">
        <w:tc>
          <w:tcPr>
            <w:tcW w:w="2765" w:type="dxa"/>
          </w:tcPr>
          <w:p w:rsidR="00193EA4" w:rsidRDefault="00B122CC">
            <w:pPr>
              <w:spacing w:line="360" w:lineRule="auto"/>
              <w:jc w:val="center"/>
              <w:rPr>
                <w:rFonts w:ascii="宋体" w:eastAsia="宋体" w:hAnsi="宋体"/>
                <w:sz w:val="24"/>
              </w:rPr>
            </w:pPr>
            <w:r>
              <w:rPr>
                <w:rFonts w:ascii="宋体" w:eastAsia="宋体" w:hAnsi="宋体" w:hint="eastAsia"/>
                <w:sz w:val="24"/>
              </w:rPr>
              <w:t>二等</w:t>
            </w:r>
          </w:p>
        </w:tc>
        <w:tc>
          <w:tcPr>
            <w:tcW w:w="2765" w:type="dxa"/>
          </w:tcPr>
          <w:p w:rsidR="00193EA4" w:rsidRDefault="00B122CC">
            <w:pPr>
              <w:spacing w:line="360" w:lineRule="auto"/>
              <w:jc w:val="center"/>
              <w:rPr>
                <w:rFonts w:ascii="宋体" w:eastAsia="宋体" w:hAnsi="宋体"/>
                <w:sz w:val="24"/>
              </w:rPr>
            </w:pPr>
            <w:r>
              <w:rPr>
                <w:rFonts w:ascii="宋体" w:eastAsia="宋体" w:hAnsi="宋体" w:hint="eastAsia"/>
                <w:sz w:val="24"/>
              </w:rPr>
              <w:t>15%</w:t>
            </w:r>
          </w:p>
        </w:tc>
        <w:tc>
          <w:tcPr>
            <w:tcW w:w="2766" w:type="dxa"/>
          </w:tcPr>
          <w:p w:rsidR="00193EA4" w:rsidRDefault="00B122CC">
            <w:pPr>
              <w:spacing w:line="360" w:lineRule="auto"/>
              <w:jc w:val="center"/>
              <w:rPr>
                <w:rFonts w:ascii="宋体" w:eastAsia="宋体" w:hAnsi="宋体"/>
                <w:sz w:val="24"/>
              </w:rPr>
            </w:pPr>
            <w:r>
              <w:rPr>
                <w:rFonts w:ascii="宋体" w:eastAsia="宋体" w:hAnsi="宋体" w:hint="eastAsia"/>
                <w:sz w:val="24"/>
              </w:rPr>
              <w:t>2000</w:t>
            </w:r>
          </w:p>
        </w:tc>
      </w:tr>
    </w:tbl>
    <w:p w:rsidR="00193EA4" w:rsidRDefault="00B122CC">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若学校分年级进行指标划分，如果人数少于10人的专业组别，比例指标无法四舍五入达到1人，则不设立一等奖。</w:t>
      </w:r>
    </w:p>
    <w:p w:rsidR="00193EA4" w:rsidRDefault="00B122CC">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第三章 评审方式</w:t>
      </w:r>
    </w:p>
    <w:p w:rsidR="00193EA4" w:rsidRDefault="00B122CC">
      <w:pPr>
        <w:spacing w:line="360" w:lineRule="auto"/>
        <w:ind w:firstLineChars="200" w:firstLine="482"/>
        <w:rPr>
          <w:rFonts w:ascii="宋体" w:eastAsia="宋体" w:hAnsi="宋体" w:cs="宋体"/>
          <w:sz w:val="24"/>
        </w:rPr>
      </w:pPr>
      <w:r>
        <w:rPr>
          <w:rFonts w:ascii="宋体" w:eastAsia="宋体" w:hAnsi="宋体" w:hint="eastAsia"/>
          <w:b/>
          <w:sz w:val="24"/>
        </w:rPr>
        <w:t xml:space="preserve">第七条 </w:t>
      </w:r>
      <w:r>
        <w:rPr>
          <w:rFonts w:ascii="宋体" w:eastAsia="宋体" w:hAnsi="宋体"/>
          <w:b/>
          <w:sz w:val="24"/>
        </w:rPr>
        <w:t xml:space="preserve"> </w:t>
      </w:r>
      <w:r>
        <w:rPr>
          <w:rFonts w:ascii="宋体" w:eastAsia="宋体" w:hAnsi="宋体" w:hint="eastAsia"/>
          <w:sz w:val="24"/>
        </w:rPr>
        <w:t>符合基本条件的研究生，按照</w:t>
      </w:r>
      <w:r>
        <w:rPr>
          <w:rFonts w:ascii="宋体" w:eastAsia="宋体" w:hAnsi="宋体" w:cs="宋体"/>
          <w:sz w:val="24"/>
        </w:rPr>
        <w:t>研究生综合考评</w:t>
      </w:r>
      <w:r>
        <w:rPr>
          <w:rFonts w:ascii="宋体" w:eastAsia="宋体" w:hAnsi="宋体" w:cs="宋体" w:hint="eastAsia"/>
          <w:sz w:val="24"/>
        </w:rPr>
        <w:t>积分</w:t>
      </w:r>
      <w:r>
        <w:rPr>
          <w:rFonts w:ascii="宋体" w:eastAsia="宋体" w:hAnsi="宋体" w:hint="eastAsia"/>
          <w:sz w:val="24"/>
        </w:rPr>
        <w:t>从高到低排序，综合考评成绩依照</w:t>
      </w:r>
      <w:r>
        <w:rPr>
          <w:rFonts w:ascii="宋体" w:eastAsia="宋体" w:hAnsi="宋体" w:cs="宋体" w:hint="eastAsia"/>
          <w:sz w:val="24"/>
        </w:rPr>
        <w:t>《</w:t>
      </w:r>
      <w:r>
        <w:rPr>
          <w:rFonts w:ascii="宋体" w:eastAsia="宋体" w:hAnsi="宋体" w:cs="宋体"/>
          <w:sz w:val="24"/>
        </w:rPr>
        <w:t>西南大学</w:t>
      </w:r>
      <w:r>
        <w:rPr>
          <w:rFonts w:ascii="宋体" w:eastAsia="宋体" w:hAnsi="宋体" w:cs="宋体" w:hint="eastAsia"/>
          <w:sz w:val="24"/>
        </w:rPr>
        <w:t>医学研究院</w:t>
      </w:r>
      <w:r>
        <w:rPr>
          <w:rFonts w:ascii="宋体" w:eastAsia="宋体" w:hAnsi="宋体" w:cs="宋体"/>
          <w:sz w:val="24"/>
        </w:rPr>
        <w:t>研究生综合考评计分办法》</w:t>
      </w:r>
      <w:r>
        <w:rPr>
          <w:rFonts w:ascii="宋体" w:eastAsia="宋体" w:hAnsi="宋体" w:cs="宋体" w:hint="eastAsia"/>
          <w:sz w:val="24"/>
        </w:rPr>
        <w:t>执行。</w:t>
      </w:r>
    </w:p>
    <w:p w:rsidR="00193EA4" w:rsidRDefault="00B122CC">
      <w:pPr>
        <w:spacing w:beforeLines="50" w:before="156" w:afterLines="50" w:after="156" w:line="360" w:lineRule="auto"/>
        <w:jc w:val="center"/>
        <w:rPr>
          <w:rFonts w:ascii="黑体" w:eastAsia="黑体" w:hAnsi="宋体" w:cs="宋体"/>
          <w:b/>
          <w:sz w:val="28"/>
          <w:szCs w:val="28"/>
        </w:rPr>
      </w:pPr>
      <w:r>
        <w:rPr>
          <w:rFonts w:ascii="黑体" w:eastAsia="黑体" w:hAnsi="宋体" w:cs="宋体" w:hint="eastAsia"/>
          <w:b/>
          <w:sz w:val="28"/>
          <w:szCs w:val="28"/>
        </w:rPr>
        <w:t>第四章 附则</w:t>
      </w:r>
    </w:p>
    <w:p w:rsidR="00193EA4" w:rsidRDefault="00B122CC">
      <w:pPr>
        <w:spacing w:line="360" w:lineRule="auto"/>
        <w:ind w:firstLineChars="200" w:firstLine="482"/>
        <w:rPr>
          <w:rFonts w:ascii="宋体" w:eastAsia="宋体" w:hAnsi="宋体"/>
          <w:b/>
          <w:sz w:val="24"/>
        </w:rPr>
      </w:pPr>
      <w:r>
        <w:rPr>
          <w:rFonts w:ascii="宋体" w:eastAsia="宋体" w:hAnsi="宋体" w:hint="eastAsia"/>
          <w:b/>
          <w:sz w:val="24"/>
        </w:rPr>
        <w:lastRenderedPageBreak/>
        <w:t xml:space="preserve">第八条 </w:t>
      </w:r>
      <w:r>
        <w:rPr>
          <w:rFonts w:ascii="宋体" w:eastAsia="宋体" w:hAnsi="宋体"/>
          <w:sz w:val="24"/>
        </w:rPr>
        <w:t xml:space="preserve"> </w:t>
      </w:r>
      <w:r>
        <w:rPr>
          <w:rFonts w:ascii="宋体" w:eastAsia="宋体" w:hAnsi="宋体" w:hint="eastAsia"/>
          <w:sz w:val="24"/>
        </w:rPr>
        <w:t>参评材料有造假行为且经查实的，予以处分;已获得奖学金的，应取消荣誉，追回奖学金，并予处分。</w:t>
      </w:r>
    </w:p>
    <w:p w:rsidR="00193EA4" w:rsidRDefault="00B122CC">
      <w:pPr>
        <w:spacing w:line="360" w:lineRule="auto"/>
        <w:ind w:firstLineChars="200" w:firstLine="482"/>
        <w:rPr>
          <w:rFonts w:ascii="宋体" w:eastAsia="宋体" w:hAnsi="宋体"/>
          <w:sz w:val="24"/>
        </w:rPr>
      </w:pPr>
      <w:r>
        <w:rPr>
          <w:rFonts w:ascii="宋体" w:eastAsia="宋体" w:hAnsi="宋体" w:hint="eastAsia"/>
          <w:b/>
          <w:sz w:val="24"/>
        </w:rPr>
        <w:t>第九条</w:t>
      </w:r>
      <w:r>
        <w:rPr>
          <w:rFonts w:ascii="宋体" w:eastAsia="宋体" w:hAnsi="宋体" w:hint="eastAsia"/>
          <w:sz w:val="24"/>
        </w:rPr>
        <w:t xml:space="preserve"> </w:t>
      </w:r>
      <w:r>
        <w:rPr>
          <w:rFonts w:ascii="宋体" w:eastAsia="宋体" w:hAnsi="宋体"/>
          <w:b/>
          <w:sz w:val="24"/>
        </w:rPr>
        <w:t xml:space="preserve"> </w:t>
      </w:r>
      <w:r>
        <w:rPr>
          <w:rFonts w:ascii="宋体" w:eastAsia="宋体" w:hAnsi="宋体" w:hint="eastAsia"/>
          <w:sz w:val="24"/>
        </w:rPr>
        <w:t>本细则自2021年9月1日起施行，由学院研究生奖学金评选工作小组负责解释。</w:t>
      </w:r>
    </w:p>
    <w:p w:rsidR="00193EA4" w:rsidRDefault="00193EA4">
      <w:pPr>
        <w:spacing w:line="360" w:lineRule="auto"/>
        <w:rPr>
          <w:rFonts w:ascii="宋体" w:eastAsia="宋体" w:hAnsi="宋体"/>
          <w:sz w:val="24"/>
        </w:rPr>
      </w:pPr>
    </w:p>
    <w:sectPr w:rsidR="00193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81"/>
    <w:rsid w:val="00012850"/>
    <w:rsid w:val="00082E81"/>
    <w:rsid w:val="00120E5E"/>
    <w:rsid w:val="00193EA4"/>
    <w:rsid w:val="001D7318"/>
    <w:rsid w:val="00383745"/>
    <w:rsid w:val="00432138"/>
    <w:rsid w:val="005A3187"/>
    <w:rsid w:val="005D3B5E"/>
    <w:rsid w:val="00716DF5"/>
    <w:rsid w:val="007F1562"/>
    <w:rsid w:val="00821A22"/>
    <w:rsid w:val="00A73C42"/>
    <w:rsid w:val="00B122CC"/>
    <w:rsid w:val="00BC1F34"/>
    <w:rsid w:val="00BE6370"/>
    <w:rsid w:val="00C730B0"/>
    <w:rsid w:val="00CB4A19"/>
    <w:rsid w:val="00CE055C"/>
    <w:rsid w:val="00D2681F"/>
    <w:rsid w:val="00D92CE4"/>
    <w:rsid w:val="00DF0796"/>
    <w:rsid w:val="00EC2BC3"/>
    <w:rsid w:val="00ED7E46"/>
    <w:rsid w:val="0D724B0B"/>
    <w:rsid w:val="1757344C"/>
    <w:rsid w:val="5EDB3900"/>
    <w:rsid w:val="747F75C3"/>
    <w:rsid w:val="7E977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B79F147-56BA-4650-971F-A401D7EB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217</Words>
  <Characters>1239</Characters>
  <Application>Microsoft Office Word</Application>
  <DocSecurity>0</DocSecurity>
  <Lines>10</Lines>
  <Paragraphs>2</Paragraphs>
  <ScaleCrop>false</ScaleCrop>
  <Company>MS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2020-12-10T02:16:00Z</dcterms:created>
  <dcterms:modified xsi:type="dcterms:W3CDTF">2021-05-19T02:44:00Z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8078803558004BE7AB20DE4E7638B07F</vt:lpwstr>
  </property>
</Properties>
</file>